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41" w:rsidRPr="005C1041" w:rsidRDefault="005C1041" w:rsidP="005C10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b/>
          <w:bCs/>
          <w:color w:val="000000"/>
          <w:lang w:eastAsia="it-IT"/>
        </w:rPr>
        <w:t>PUGLIA CAPITALE SOCIALE 3.0, UN’OCCASIONE PER LE ASSOCIAZIONI E LA COMUNITÀ: INCONTRO A GINOSA (TA) IL 28 GENNAIO 2022  </w:t>
      </w:r>
    </w:p>
    <w:p w:rsidR="005C1041" w:rsidRPr="005C1041" w:rsidRDefault="005C1041" w:rsidP="005C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C1041" w:rsidRPr="005C1041" w:rsidRDefault="005C1041" w:rsidP="005C1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color w:val="000000"/>
          <w:lang w:eastAsia="it-IT"/>
        </w:rPr>
        <w:t xml:space="preserve">Sarà presentato venerdì 28 gennaio 2022 alle ore 11,00 nella Sala Consiliare del Comune di Ginosa (TA) l’Avviso </w:t>
      </w:r>
      <w:proofErr w:type="spellStart"/>
      <w:r w:rsidRPr="005C1041">
        <w:rPr>
          <w:rFonts w:ascii="Arial" w:eastAsia="Times New Roman" w:hAnsi="Arial" w:cs="Arial"/>
          <w:color w:val="000000"/>
          <w:lang w:eastAsia="it-IT"/>
        </w:rPr>
        <w:t>PugliaCapitaleSociale</w:t>
      </w:r>
      <w:proofErr w:type="spellEnd"/>
      <w:r w:rsidRPr="005C1041">
        <w:rPr>
          <w:rFonts w:ascii="Arial" w:eastAsia="Times New Roman" w:hAnsi="Arial" w:cs="Arial"/>
          <w:color w:val="000000"/>
          <w:lang w:eastAsia="it-IT"/>
        </w:rPr>
        <w:t xml:space="preserve"> 3.0 dall’Assessora al Welfare regionale Rosa Barone. </w:t>
      </w:r>
    </w:p>
    <w:p w:rsidR="005C1041" w:rsidRPr="005C1041" w:rsidRDefault="005C1041" w:rsidP="005C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C1041" w:rsidRPr="005C1041" w:rsidRDefault="005C1041" w:rsidP="005C1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color w:val="000000"/>
          <w:lang w:eastAsia="it-IT"/>
        </w:rPr>
        <w:t xml:space="preserve">L’incontro sarà aperto dai saluti istituzionali del Sindaco di Ginosa Vito Parisi. Assieme all’Assessora Barone, interverranno il Consigliere Regionale Marco Galante, l’Assessora Comunale alle Politiche Sociali Damiana Esther </w:t>
      </w:r>
      <w:proofErr w:type="spellStart"/>
      <w:r w:rsidRPr="005C1041">
        <w:rPr>
          <w:rFonts w:ascii="Arial" w:eastAsia="Times New Roman" w:hAnsi="Arial" w:cs="Arial"/>
          <w:color w:val="000000"/>
          <w:lang w:eastAsia="it-IT"/>
        </w:rPr>
        <w:t>Sansolino</w:t>
      </w:r>
      <w:proofErr w:type="spellEnd"/>
      <w:r w:rsidRPr="005C1041">
        <w:rPr>
          <w:rFonts w:ascii="Arial" w:eastAsia="Times New Roman" w:hAnsi="Arial" w:cs="Arial"/>
          <w:color w:val="000000"/>
          <w:lang w:eastAsia="it-IT"/>
        </w:rPr>
        <w:t xml:space="preserve"> e Davide Giove, Portavoce Regionale Forum Terzo Settore.</w:t>
      </w:r>
    </w:p>
    <w:p w:rsidR="005C1041" w:rsidRPr="005C1041" w:rsidRDefault="005C1041" w:rsidP="005C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C1041" w:rsidRPr="005C1041" w:rsidRDefault="005C1041" w:rsidP="005C1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color w:val="000000"/>
          <w:lang w:eastAsia="it-IT"/>
        </w:rPr>
        <w:t>Puglia Capitale Sociale 3.0 è un avviso finalizzato allo sviluppo della cittadinanza attiva e alla promozione del welfare di comunità. È diretto a sostenere, a livello regionale, lo svolgimento di attività di interesse generale promosse da organizzazioni di volontariato, associazioni di promozione sociale e Fondazioni di terzo settore, e al contempo, la concessione e l’erogazione di contributi alle associazioni per fronteggiare la gravissima situazione di difficoltà nella quale si sono trovate le organizzazioni che hanno dovuto sospendere o implementare le proprie attività nel corso del 2020, per effetto delle disposizioni legate all’esigenza di contenere la diffusione del contagio da COVID-19.</w:t>
      </w:r>
    </w:p>
    <w:p w:rsidR="005C1041" w:rsidRPr="005C1041" w:rsidRDefault="005C1041" w:rsidP="005C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C1041" w:rsidRPr="005C1041" w:rsidRDefault="005C1041" w:rsidP="005C1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color w:val="000000"/>
          <w:lang w:eastAsia="it-IT"/>
        </w:rPr>
        <w:t>Oltre 8,6 milioni di euro per associazioni di promozione sociale e organizzazioni di volontariato, due linee di finanziamento. Fino a 40.000,00 euro per progetti di innovazione e fino a 8.000,00 euro di rimborsi per spese sostenute.</w:t>
      </w:r>
    </w:p>
    <w:p w:rsidR="005C1041" w:rsidRPr="005C1041" w:rsidRDefault="005C1041" w:rsidP="005C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C1041" w:rsidRPr="005C1041" w:rsidRDefault="005C1041" w:rsidP="005C1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color w:val="000000"/>
          <w:lang w:eastAsia="it-IT"/>
        </w:rPr>
        <w:t>I dettagli delle due linee di finanziamento dell’Avviso regionale saranno illustrati nel corso dell’incontro. Al termine dell’evento, si terrà la tavola rotonda con i Sindaci e Assessori al Welfare dei Comuni dell’Ambito Territoriale TA/1 sul piano regionale delle Politiche Sociali.</w:t>
      </w:r>
    </w:p>
    <w:p w:rsidR="005C1041" w:rsidRPr="005C1041" w:rsidRDefault="005C1041" w:rsidP="005C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C1041" w:rsidRPr="005C1041" w:rsidRDefault="005C1041" w:rsidP="005C1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C1041">
        <w:rPr>
          <w:rFonts w:ascii="Arial" w:eastAsia="Times New Roman" w:hAnsi="Arial" w:cs="Arial"/>
          <w:color w:val="000000"/>
          <w:lang w:eastAsia="it-IT"/>
        </w:rPr>
        <w:t xml:space="preserve">Accesso consentito nel rispetto delle norme anti </w:t>
      </w:r>
      <w:proofErr w:type="spellStart"/>
      <w:r w:rsidRPr="005C1041">
        <w:rPr>
          <w:rFonts w:ascii="Arial" w:eastAsia="Times New Roman" w:hAnsi="Arial" w:cs="Arial"/>
          <w:color w:val="000000"/>
          <w:lang w:eastAsia="it-IT"/>
        </w:rPr>
        <w:t>Covid</w:t>
      </w:r>
      <w:proofErr w:type="spellEnd"/>
      <w:r w:rsidRPr="005C1041">
        <w:rPr>
          <w:rFonts w:ascii="Arial" w:eastAsia="Times New Roman" w:hAnsi="Arial" w:cs="Arial"/>
          <w:color w:val="000000"/>
          <w:lang w:eastAsia="it-IT"/>
        </w:rPr>
        <w:t xml:space="preserve"> vigenti e con mascherina FFP2.</w:t>
      </w:r>
    </w:p>
    <w:p w:rsidR="00F86279" w:rsidRDefault="00F86279">
      <w:bookmarkStart w:id="0" w:name="_GoBack"/>
      <w:bookmarkEnd w:id="0"/>
    </w:p>
    <w:sectPr w:rsidR="00F86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41"/>
    <w:rsid w:val="005C1041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2022-01-26T09:48:00Z</dcterms:created>
  <dcterms:modified xsi:type="dcterms:W3CDTF">2022-01-26T09:48:00Z</dcterms:modified>
</cp:coreProperties>
</file>