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E4" w:rsidRPr="002D74E4" w:rsidRDefault="002D74E4" w:rsidP="002D74E4">
      <w:pPr>
        <w:shd w:val="clear" w:color="auto" w:fill="FFFFFF"/>
        <w:spacing w:after="0" w:line="240" w:lineRule="auto"/>
        <w:jc w:val="center"/>
        <w:rPr>
          <w:rFonts w:ascii="Calibri" w:eastAsia="Times New Roman" w:hAnsi="Calibri" w:cs="Times New Roman"/>
          <w:color w:val="222222"/>
          <w:lang w:eastAsia="it-IT"/>
        </w:rPr>
      </w:pPr>
      <w:r w:rsidRPr="002D74E4">
        <w:rPr>
          <w:rFonts w:ascii="Arial" w:eastAsia="Times New Roman" w:hAnsi="Arial" w:cs="Arial"/>
          <w:b/>
          <w:bCs/>
          <w:color w:val="000000"/>
          <w:lang w:eastAsia="it-IT"/>
        </w:rPr>
        <w:t>PNRR, AMBITO TA/1: RAFFORZAMENTO DEI SERVIZI SOCIALI DOMICILIARI. </w:t>
      </w:r>
    </w:p>
    <w:p w:rsidR="002D74E4" w:rsidRPr="002D74E4" w:rsidRDefault="002D74E4" w:rsidP="002D74E4">
      <w:pPr>
        <w:shd w:val="clear" w:color="auto" w:fill="FFFFFF"/>
        <w:spacing w:after="0" w:line="240" w:lineRule="auto"/>
        <w:jc w:val="center"/>
        <w:rPr>
          <w:rFonts w:ascii="Calibri" w:eastAsia="Times New Roman" w:hAnsi="Calibri" w:cs="Times New Roman"/>
          <w:color w:val="222222"/>
          <w:lang w:eastAsia="it-IT"/>
        </w:rPr>
      </w:pPr>
      <w:r w:rsidRPr="002D74E4">
        <w:rPr>
          <w:rFonts w:ascii="Arial" w:eastAsia="Times New Roman" w:hAnsi="Arial" w:cs="Arial"/>
          <w:b/>
          <w:bCs/>
          <w:color w:val="000000"/>
          <w:lang w:eastAsia="it-IT"/>
        </w:rPr>
        <w:t>PROGETTO FINANZIATO PER 330.000 EURO</w:t>
      </w:r>
    </w:p>
    <w:p w:rsidR="002D74E4" w:rsidRPr="002D74E4" w:rsidRDefault="002D74E4" w:rsidP="002D74E4">
      <w:pPr>
        <w:shd w:val="clear" w:color="auto" w:fill="FFFFFF"/>
        <w:spacing w:after="0" w:line="240" w:lineRule="auto"/>
        <w:jc w:val="center"/>
        <w:rPr>
          <w:rFonts w:ascii="Calibri" w:eastAsia="Times New Roman" w:hAnsi="Calibri" w:cs="Times New Roman"/>
          <w:color w:val="222222"/>
          <w:lang w:eastAsia="it-IT"/>
        </w:rPr>
      </w:pPr>
      <w:bookmarkStart w:id="0" w:name="_GoBack"/>
      <w:bookmarkEnd w:id="0"/>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Migliorare la qualità di vita del target di riferimento (persone non autosufficienti o in condizione di fragilità non supportate da una rete formale o informale adeguata, costante e continuata) sostenendo il rientro e la permanenza a domicilio a seguito di un ricovero ospedaliero e ridurlo attraverso l’attivazione di servizi di assistenza socio assistenziale (assistenza domiciliare, telesoccorso, pasti a domicilio ecc.).</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A queste azioni, si aggiunge anche la formazione specifica per gli operatori.</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Times New Roman" w:eastAsia="Times New Roman" w:hAnsi="Times New Roman" w:cs="Times New Roman"/>
          <w:color w:val="222222"/>
          <w:sz w:val="24"/>
          <w:szCs w:val="24"/>
          <w:lang w:eastAsia="it-IT"/>
        </w:rPr>
        <w:t> </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Sono i principali obiettivi del progetto “</w:t>
      </w:r>
      <w:r w:rsidRPr="002D74E4">
        <w:rPr>
          <w:rFonts w:ascii="Arial" w:eastAsia="Times New Roman" w:hAnsi="Arial" w:cs="Arial"/>
          <w:b/>
          <w:bCs/>
          <w:color w:val="000000"/>
          <w:lang w:eastAsia="it-IT"/>
        </w:rPr>
        <w:t>Rafforzamento dei servizi sociali domiciliari per garantire la dimissione anticipata assistita e prevenire l’ospedalizzazione</w:t>
      </w:r>
      <w:r w:rsidRPr="002D74E4">
        <w:rPr>
          <w:rFonts w:ascii="Arial" w:eastAsia="Times New Roman" w:hAnsi="Arial" w:cs="Arial"/>
          <w:color w:val="000000"/>
          <w:lang w:eastAsia="it-IT"/>
        </w:rPr>
        <w:t>’’, finanziato per </w:t>
      </w:r>
      <w:r w:rsidRPr="002D74E4">
        <w:rPr>
          <w:rFonts w:ascii="Arial" w:eastAsia="Times New Roman" w:hAnsi="Arial" w:cs="Arial"/>
          <w:b/>
          <w:bCs/>
          <w:color w:val="000000"/>
          <w:lang w:eastAsia="it-IT"/>
        </w:rPr>
        <w:t>330.000 euro</w:t>
      </w:r>
      <w:r w:rsidRPr="002D74E4">
        <w:rPr>
          <w:rFonts w:ascii="Arial" w:eastAsia="Times New Roman" w:hAnsi="Arial" w:cs="Arial"/>
          <w:color w:val="000000"/>
          <w:lang w:eastAsia="it-IT"/>
        </w:rPr>
        <w:t>.</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Times New Roman" w:eastAsia="Times New Roman" w:hAnsi="Times New Roman" w:cs="Times New Roman"/>
          <w:color w:val="222222"/>
          <w:sz w:val="24"/>
          <w:szCs w:val="24"/>
          <w:lang w:eastAsia="it-IT"/>
        </w:rPr>
        <w:t> </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Con l’approvazione di quest’ultimo, sono stati tutti finanziati i progetti candidati al PNRR dall’Ambito Territoriale TA/1, che vede il Comune di Ginosa capofila, per un totale di </w:t>
      </w:r>
      <w:r w:rsidRPr="002D74E4">
        <w:rPr>
          <w:rFonts w:ascii="Arial" w:eastAsia="Times New Roman" w:hAnsi="Arial" w:cs="Arial"/>
          <w:b/>
          <w:bCs/>
          <w:color w:val="000000"/>
          <w:lang w:eastAsia="it-IT"/>
        </w:rPr>
        <w:t>1.466.500 euro</w:t>
      </w:r>
      <w:r w:rsidRPr="002D74E4">
        <w:rPr>
          <w:rFonts w:ascii="Arial" w:eastAsia="Times New Roman" w:hAnsi="Arial" w:cs="Arial"/>
          <w:color w:val="000000"/>
          <w:lang w:eastAsia="it-IT"/>
        </w:rPr>
        <w:t>.</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Times New Roman" w:eastAsia="Times New Roman" w:hAnsi="Times New Roman" w:cs="Times New Roman"/>
          <w:color w:val="222222"/>
          <w:sz w:val="24"/>
          <w:szCs w:val="24"/>
          <w:lang w:eastAsia="it-IT"/>
        </w:rPr>
        <w:t> </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In dettaglio: </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- 1.1.1 Sostegno alle capacità genitoriali e prevenzione della vulnerabilità delle famiglie e dei bambini (P.I.P.P.I.) - </w:t>
      </w:r>
      <w:r w:rsidRPr="002D74E4">
        <w:rPr>
          <w:rFonts w:ascii="Arial" w:eastAsia="Times New Roman" w:hAnsi="Arial" w:cs="Arial"/>
          <w:b/>
          <w:bCs/>
          <w:color w:val="000000"/>
          <w:lang w:eastAsia="it-IT"/>
        </w:rPr>
        <w:t>211.500 euro</w:t>
      </w:r>
      <w:r w:rsidRPr="002D74E4">
        <w:rPr>
          <w:rFonts w:ascii="Arial" w:eastAsia="Times New Roman" w:hAnsi="Arial" w:cs="Arial"/>
          <w:color w:val="000000"/>
          <w:lang w:eastAsia="it-IT"/>
        </w:rPr>
        <w:t>;</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- 1.1.3 Rafforzamento dei servizi sociali domiciliari per garantire la dimissione anticipata assistita e prevenire l’ospedalizzazione - </w:t>
      </w:r>
      <w:r w:rsidRPr="002D74E4">
        <w:rPr>
          <w:rFonts w:ascii="Arial" w:eastAsia="Times New Roman" w:hAnsi="Arial" w:cs="Arial"/>
          <w:b/>
          <w:bCs/>
          <w:color w:val="000000"/>
          <w:lang w:eastAsia="it-IT"/>
        </w:rPr>
        <w:t>330.000 euro</w:t>
      </w:r>
      <w:r w:rsidRPr="002D74E4">
        <w:rPr>
          <w:rFonts w:ascii="Arial" w:eastAsia="Times New Roman" w:hAnsi="Arial" w:cs="Arial"/>
          <w:color w:val="000000"/>
          <w:lang w:eastAsia="it-IT"/>
        </w:rPr>
        <w:t>;</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- 1.2 Percorsi di autonomia per persone con disabilità - Progetto individualizzato (</w:t>
      </w:r>
      <w:r w:rsidRPr="002D74E4">
        <w:rPr>
          <w:rFonts w:ascii="Arial" w:eastAsia="Times New Roman" w:hAnsi="Arial" w:cs="Arial"/>
          <w:b/>
          <w:bCs/>
          <w:color w:val="000000"/>
          <w:lang w:eastAsia="it-IT"/>
        </w:rPr>
        <w:t>115.000 euro</w:t>
      </w:r>
      <w:r w:rsidRPr="002D74E4">
        <w:rPr>
          <w:rFonts w:ascii="Arial" w:eastAsia="Times New Roman" w:hAnsi="Arial" w:cs="Arial"/>
          <w:color w:val="000000"/>
          <w:lang w:eastAsia="it-IT"/>
        </w:rPr>
        <w:t>) Abitazione Autonoma (</w:t>
      </w:r>
      <w:r w:rsidRPr="002D74E4">
        <w:rPr>
          <w:rFonts w:ascii="Arial" w:eastAsia="Times New Roman" w:hAnsi="Arial" w:cs="Arial"/>
          <w:b/>
          <w:bCs/>
          <w:color w:val="000000"/>
          <w:lang w:eastAsia="it-IT"/>
        </w:rPr>
        <w:t>420.000 euro</w:t>
      </w:r>
      <w:r w:rsidRPr="002D74E4">
        <w:rPr>
          <w:rFonts w:ascii="Arial" w:eastAsia="Times New Roman" w:hAnsi="Arial" w:cs="Arial"/>
          <w:color w:val="000000"/>
          <w:lang w:eastAsia="it-IT"/>
        </w:rPr>
        <w:t>) Lavoro (</w:t>
      </w:r>
      <w:r w:rsidRPr="002D74E4">
        <w:rPr>
          <w:rFonts w:ascii="Arial" w:eastAsia="Times New Roman" w:hAnsi="Arial" w:cs="Arial"/>
          <w:b/>
          <w:bCs/>
          <w:color w:val="000000"/>
          <w:lang w:eastAsia="it-IT"/>
        </w:rPr>
        <w:t>180.000 euro</w:t>
      </w:r>
      <w:r w:rsidRPr="002D74E4">
        <w:rPr>
          <w:rFonts w:ascii="Arial" w:eastAsia="Times New Roman" w:hAnsi="Arial" w:cs="Arial"/>
          <w:color w:val="000000"/>
          <w:lang w:eastAsia="it-IT"/>
        </w:rPr>
        <w:t>);</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 xml:space="preserve">- 1.1.4 Rafforzamento dei servizi sociali e prevenzione del fenomeno del </w:t>
      </w:r>
      <w:proofErr w:type="spellStart"/>
      <w:r w:rsidRPr="002D74E4">
        <w:rPr>
          <w:rFonts w:ascii="Arial" w:eastAsia="Times New Roman" w:hAnsi="Arial" w:cs="Arial"/>
          <w:color w:val="000000"/>
          <w:lang w:eastAsia="it-IT"/>
        </w:rPr>
        <w:t>burnout</w:t>
      </w:r>
      <w:proofErr w:type="spellEnd"/>
      <w:r w:rsidRPr="002D74E4">
        <w:rPr>
          <w:rFonts w:ascii="Arial" w:eastAsia="Times New Roman" w:hAnsi="Arial" w:cs="Arial"/>
          <w:color w:val="000000"/>
          <w:lang w:eastAsia="it-IT"/>
        </w:rPr>
        <w:t xml:space="preserve"> tra gli operatori in unione con gli Ambiti Territoriali di Martina Franca e Massafra. </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L’Ambito di Martina Franca è capofila - </w:t>
      </w:r>
      <w:r w:rsidRPr="002D74E4">
        <w:rPr>
          <w:rFonts w:ascii="Arial" w:eastAsia="Times New Roman" w:hAnsi="Arial" w:cs="Arial"/>
          <w:b/>
          <w:bCs/>
          <w:color w:val="000000"/>
          <w:lang w:eastAsia="it-IT"/>
        </w:rPr>
        <w:t>210.000 euro</w:t>
      </w:r>
      <w:r w:rsidRPr="002D74E4">
        <w:rPr>
          <w:rFonts w:ascii="Arial" w:eastAsia="Times New Roman" w:hAnsi="Arial" w:cs="Arial"/>
          <w:color w:val="000000"/>
          <w:lang w:eastAsia="it-IT"/>
        </w:rPr>
        <w:t>.</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Times New Roman" w:eastAsia="Times New Roman" w:hAnsi="Times New Roman" w:cs="Times New Roman"/>
          <w:color w:val="222222"/>
          <w:sz w:val="24"/>
          <w:szCs w:val="24"/>
          <w:lang w:eastAsia="it-IT"/>
        </w:rPr>
        <w:t> </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Grazie al finanziamento dell’investimento 1.2, è stato recentemente avviato il programma “</w:t>
      </w:r>
      <w:r w:rsidRPr="002D74E4">
        <w:rPr>
          <w:rFonts w:ascii="Arial" w:eastAsia="Times New Roman" w:hAnsi="Arial" w:cs="Arial"/>
          <w:i/>
          <w:iCs/>
          <w:color w:val="000000"/>
          <w:lang w:eastAsia="it-IT"/>
        </w:rPr>
        <w:t>Imparo, lavoro e vivo da solo!</w:t>
      </w:r>
      <w:r w:rsidRPr="002D74E4">
        <w:rPr>
          <w:rFonts w:ascii="Arial" w:eastAsia="Times New Roman" w:hAnsi="Arial" w:cs="Arial"/>
          <w:color w:val="000000"/>
          <w:lang w:eastAsia="it-IT"/>
        </w:rPr>
        <w:t>”. L’obiettivo è l’accelerazione del processo di de-istituzionalizzazione delle persone con disabilità al fine di migliorare la loro autonomia e offrire opportunità di accesso al mondo del lavoro, anche attraverso un percorso formativo per acquisire abilità informatiche che permettano una più facile accessibilità al mondo del lavoro.</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Times New Roman" w:eastAsia="Times New Roman" w:hAnsi="Times New Roman" w:cs="Times New Roman"/>
          <w:color w:val="222222"/>
          <w:sz w:val="24"/>
          <w:szCs w:val="24"/>
          <w:lang w:eastAsia="it-IT"/>
        </w:rPr>
        <w:t> </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Inoltre, a novembre 2022 l'Ambito Territoriale ha sottoscritto la convenzione per l'attuazione delle azioni previste dal sub investimento 1.1.1 (Sostegno alle capacità genitoriali e prevenzione della vulnerabilità delle famiglie e dei bambini - P.I.P.P.I.).</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Times New Roman" w:eastAsia="Times New Roman" w:hAnsi="Times New Roman" w:cs="Times New Roman"/>
          <w:color w:val="222222"/>
          <w:sz w:val="24"/>
          <w:szCs w:val="24"/>
          <w:lang w:eastAsia="it-IT"/>
        </w:rPr>
        <w:t> </w:t>
      </w:r>
    </w:p>
    <w:p w:rsidR="002D74E4" w:rsidRPr="002D74E4" w:rsidRDefault="002D74E4" w:rsidP="002D74E4">
      <w:pPr>
        <w:shd w:val="clear" w:color="auto" w:fill="FFFFFF"/>
        <w:spacing w:after="0" w:line="240" w:lineRule="auto"/>
        <w:rPr>
          <w:rFonts w:ascii="Calibri" w:eastAsia="Times New Roman" w:hAnsi="Calibri" w:cs="Times New Roman"/>
          <w:color w:val="222222"/>
          <w:lang w:eastAsia="it-IT"/>
        </w:rPr>
      </w:pPr>
      <w:r w:rsidRPr="002D74E4">
        <w:rPr>
          <w:rFonts w:ascii="Arial" w:eastAsia="Times New Roman" w:hAnsi="Arial" w:cs="Arial"/>
          <w:color w:val="000000"/>
          <w:lang w:eastAsia="it-IT"/>
        </w:rPr>
        <w:t>Il programma prevede l'implementazione di azioni di carattere preventivo (Assistenza educativa domiciliare, vicinanza solidale, gruppi genitori bambini, formazione specifica degli operatori coinvolti) con finalità di accompagnamento dell'intero nucleo familiare in situazione di vulnerabilità. Il personale dell'Ambito ha dato avvio al progetto attraverso la partecipazione ai corsi di formazione specifica. Seguiranno nei prossimi mesi momenti informativi/sensibilizzazione e l'attivazione dei dispositivi di intervento con le famiglie.</w:t>
      </w:r>
    </w:p>
    <w:p w:rsidR="009F5D7F" w:rsidRDefault="009F5D7F"/>
    <w:sectPr w:rsidR="009F5D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E4"/>
    <w:rsid w:val="002D74E4"/>
    <w:rsid w:val="009F5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2023-02-28T09:13:00Z</dcterms:created>
  <dcterms:modified xsi:type="dcterms:W3CDTF">2023-02-28T09:14:00Z</dcterms:modified>
</cp:coreProperties>
</file>