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67" w:rsidRDefault="00EB4896" w:rsidP="00EB4896">
      <w:bookmarkStart w:id="0" w:name="_GoBack"/>
      <w:r w:rsidRPr="00EB4896">
        <w:rPr>
          <w:rFonts w:ascii="Arial" w:hAnsi="Arial" w:cs="Arial"/>
          <w:b/>
          <w:color w:val="222222"/>
          <w:shd w:val="clear" w:color="auto" w:fill="FFFFFF"/>
        </w:rPr>
        <w:t>NOTA STAMPA SINDACO DI GINOSA VITO PARISI</w:t>
      </w:r>
      <w:r w:rsidRPr="00EB4896">
        <w:rPr>
          <w:rFonts w:ascii="Arial" w:hAnsi="Arial" w:cs="Arial"/>
          <w:b/>
          <w:color w:val="222222"/>
        </w:rPr>
        <w:br/>
      </w:r>
      <w:r w:rsidRPr="00EB4896">
        <w:rPr>
          <w:rFonts w:ascii="Arial" w:hAnsi="Arial" w:cs="Arial"/>
          <w:b/>
          <w:color w:val="222222"/>
          <w:shd w:val="clear" w:color="auto" w:fill="FFFFFF"/>
        </w:rPr>
        <w:t>“TERMOVALORIZZATORE A GINOSA? SUBITO CHIARIMENTI DA ECOLOGISTIC’’</w:t>
      </w:r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Sono fortemente preoccupato per queste voci, che si fanno sempre più insistenti, sulla realizzazione di un termovalorizzatore nel territorio di Ginosa da parte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Ecologistic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SPA, già riportate dal Consigliere Regionale Marco Galante.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Oggi ho scritto alla società, chiedendo urgenti chiarimenti.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Una richiesta doverosa, tenendo conto che ad oggi non è pervenuto presso gli uffici del Comune di Ginosa alcun documento inerente a tale progetto.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Abbiamo ribadito più volte il nostro no a nuovi impianti di smaltimento e trattamento dei rifiuti.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 qualsiasi natura.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 abbiamo fatto anche attraverso un’apposita delibera discussa e approvata in Consiglio Comunale.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Siamo sempre stati coerenti con questa scelta.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 continueremo a esserlo.</w:t>
      </w:r>
    </w:p>
    <w:sectPr w:rsidR="00CE0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6"/>
    <w:rsid w:val="00CE0C67"/>
    <w:rsid w:val="00E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2023-03-09T12:19:00Z</dcterms:created>
  <dcterms:modified xsi:type="dcterms:W3CDTF">2023-03-09T12:20:00Z</dcterms:modified>
</cp:coreProperties>
</file>