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0B" w:rsidRPr="007B1B0B" w:rsidRDefault="007B1B0B" w:rsidP="007B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B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LOTTA AL RANDAGISMO, RIUNITO TAVOLO TECNICO </w:t>
      </w:r>
    </w:p>
    <w:p w:rsidR="007B1B0B" w:rsidRPr="007B1B0B" w:rsidRDefault="007B1B0B" w:rsidP="007B1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1B0B" w:rsidRPr="007B1B0B" w:rsidRDefault="007B1B0B" w:rsidP="007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Si è riunito nelle scorse ore a Ginosa un tavolo tecnico di coordinamento per la lotta al randagismo e all’illegalità nel settore degli animali, convocato dal Sindaco </w:t>
      </w:r>
      <w:r w:rsidRPr="007B1B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Vito Parisi</w:t>
      </w: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 e dalla Consigliera con delega al Randagismo </w:t>
      </w:r>
      <w:r w:rsidRPr="007B1B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Marianna Difonzo</w:t>
      </w: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, a cui hanno preso parte la Polizia Locale, i Carabinieri del Comando Stazione di Ginosa, la ASL di Taranto, il Responsabile Affari Generali e le associazioni animaliste locali (A.n.p.a., Fare Ambiente e Ginosa Dogs’ Angels).</w:t>
      </w:r>
    </w:p>
    <w:p w:rsidR="007B1B0B" w:rsidRPr="007B1B0B" w:rsidRDefault="007B1B0B" w:rsidP="007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All’incontro, svoltosi in Sala Consiliare, ha partecipato anche la dott.ssa </w:t>
      </w:r>
      <w:r w:rsidRPr="007B1B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Francesca Toto</w:t>
      </w: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, ideatrice del progetto ‘</w:t>
      </w:r>
      <w:r w:rsidRPr="007B1B0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Zero Cani in Canile</w:t>
      </w: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’, che il Comune di Ginosa intende adottare come best practice per la lotta al randagismo. </w:t>
      </w:r>
    </w:p>
    <w:p w:rsidR="007B1B0B" w:rsidRPr="007B1B0B" w:rsidRDefault="007B1B0B" w:rsidP="007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Un progetto che ha portato alla quasi scomparsa dei cani randagi nell’abitato del comune di Vieste, nel Gargano, allo svuotamento del canile e ad un sensibile abbattimento della spesa pubblica.</w:t>
      </w:r>
    </w:p>
    <w:p w:rsidR="007B1B0B" w:rsidRPr="007B1B0B" w:rsidRDefault="007B1B0B" w:rsidP="007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&lt;&lt;</w:t>
      </w:r>
      <w:r w:rsidRPr="007B1B0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 azioni di contrasto al randagismo non possono limitarsi alle sterilizzazioni e agli ingressi in canile</w:t>
      </w: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 - spiega l’Amministrazione – </w:t>
      </w:r>
      <w:r w:rsidRPr="007B1B0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 occorrono anche interventi di potenziamento dei controlli da parte delle Forze dell’Ordine e di sensibilizzazione e informazione sulla corretta gestione degli animali, rivolti ai cittadini, a cura delle associazioni animaliste locali, che si recheranno in primis nelle scuole. </w:t>
      </w:r>
    </w:p>
    <w:p w:rsidR="007B1B0B" w:rsidRPr="007B1B0B" w:rsidRDefault="007B1B0B" w:rsidP="007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1B0B" w:rsidRPr="007B1B0B" w:rsidRDefault="007B1B0B" w:rsidP="007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B0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Sono queste le “azioni risolutive” per il progetto ‘Zero Cani in Canile’, che si differenziano dalle “azioni tampone”, quali sterilizzazioni, ingressi in canile e adozioni, che da sole non bastano.</w:t>
      </w:r>
    </w:p>
    <w:p w:rsidR="007B1B0B" w:rsidRPr="007B1B0B" w:rsidRDefault="007B1B0B" w:rsidP="007B1B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1B0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br/>
        <w:t>Quello delle scorse ore è stato un momento di confronto e programmazione proficuo, in cui si sono gettate le basi per ciò che sarà il lavoro dei prossimi giorni, dove ciascuno sarà chiamato a fare la propria parte nell’ambito delle proprie competenze</w:t>
      </w:r>
      <w:r w:rsidRPr="007B1B0B">
        <w:rPr>
          <w:rFonts w:ascii="Times New Roman" w:eastAsia="Times New Roman" w:hAnsi="Times New Roman" w:cs="Times New Roman"/>
          <w:sz w:val="24"/>
          <w:szCs w:val="24"/>
          <w:lang w:eastAsia="it-IT"/>
        </w:rPr>
        <w:t>&gt;&gt;.</w:t>
      </w:r>
    </w:p>
    <w:p w:rsidR="00E650A7" w:rsidRDefault="00E650A7">
      <w:bookmarkStart w:id="0" w:name="_GoBack"/>
      <w:bookmarkEnd w:id="0"/>
    </w:p>
    <w:sectPr w:rsidR="00E65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0B"/>
    <w:rsid w:val="007B1B0B"/>
    <w:rsid w:val="00E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2022-05-23T08:14:00Z</dcterms:created>
  <dcterms:modified xsi:type="dcterms:W3CDTF">2022-05-23T08:14:00Z</dcterms:modified>
</cp:coreProperties>
</file>