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FC" w:rsidRDefault="00B556FC" w:rsidP="00B556FC">
      <w:pPr>
        <w:pStyle w:val="NormaleWeb"/>
        <w:shd w:val="clear" w:color="auto" w:fill="FFFFFF"/>
        <w:spacing w:after="0" w:afterAutospacing="0"/>
        <w:ind w:right="10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GINOSA (TA), AGGIORNAMENTO COVID-19 DEL 24.01.2022</w:t>
      </w:r>
    </w:p>
    <w:p w:rsidR="00B556FC" w:rsidRDefault="00B556FC" w:rsidP="00B556FC">
      <w:pPr>
        <w:pStyle w:val="NormaleWeb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56FC" w:rsidRDefault="00B556FC" w:rsidP="00B556FC">
      <w:pPr>
        <w:pStyle w:val="NormaleWeb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Secondo l’ultimo bollettino ufficiale (fonte Regione Puglia - Unità di crisi per la gestione dell'emergenza) relativo al 23 gennaio 2022, i casi di contagio da Covid-19 sono</w:t>
      </w:r>
      <w:r>
        <w:rPr>
          <w:rFonts w:ascii="Arial" w:hAnsi="Arial" w:cs="Arial"/>
          <w:b/>
          <w:bCs/>
          <w:color w:val="000000"/>
        </w:rPr>
        <w:t xml:space="preserve"> 407</w:t>
      </w:r>
      <w:r>
        <w:rPr>
          <w:rFonts w:ascii="Arial" w:hAnsi="Arial" w:cs="Arial"/>
          <w:color w:val="000000"/>
        </w:rPr>
        <w:t xml:space="preserve"> tra Ginosa e Marina di Ginosa, mentre </w:t>
      </w:r>
      <w:r>
        <w:rPr>
          <w:rFonts w:ascii="Arial" w:hAnsi="Arial" w:cs="Arial"/>
          <w:b/>
          <w:bCs/>
          <w:color w:val="000000"/>
        </w:rPr>
        <w:t>44</w:t>
      </w:r>
      <w:r>
        <w:rPr>
          <w:rFonts w:ascii="Arial" w:hAnsi="Arial" w:cs="Arial"/>
          <w:color w:val="000000"/>
        </w:rPr>
        <w:t xml:space="preserve"> sono le persone in isolamento fiduciario.</w:t>
      </w:r>
    </w:p>
    <w:p w:rsidR="00B556FC" w:rsidRDefault="00B556FC" w:rsidP="00B556FC">
      <w:pPr>
        <w:pStyle w:val="NormaleWeb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56FC" w:rsidRDefault="00B556FC" w:rsidP="00B556FC">
      <w:pPr>
        <w:pStyle w:val="NormaleWeb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Sulla base dei dati forniti da ASL Taranto, a Ginosa (TA) sino al 20 gennaio 2022 sono state somministrate in totale </w:t>
      </w:r>
      <w:r>
        <w:rPr>
          <w:rFonts w:ascii="Arial" w:hAnsi="Arial" w:cs="Arial"/>
          <w:b/>
          <w:bCs/>
          <w:color w:val="000000"/>
        </w:rPr>
        <w:t>42.415 dosi</w:t>
      </w:r>
      <w:r>
        <w:rPr>
          <w:rFonts w:ascii="Arial" w:hAnsi="Arial" w:cs="Arial"/>
          <w:color w:val="000000"/>
        </w:rPr>
        <w:t xml:space="preserve"> di vaccino così suddivise: </w:t>
      </w:r>
    </w:p>
    <w:p w:rsidR="00B556FC" w:rsidRDefault="00B556FC" w:rsidP="00B556FC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prima dose </w:t>
      </w:r>
      <w:r>
        <w:rPr>
          <w:rFonts w:ascii="Arial" w:hAnsi="Arial" w:cs="Arial"/>
          <w:b/>
          <w:bCs/>
          <w:color w:val="000000"/>
        </w:rPr>
        <w:t xml:space="preserve">17.007 </w:t>
      </w:r>
      <w:r>
        <w:rPr>
          <w:rFonts w:ascii="Arial" w:hAnsi="Arial" w:cs="Arial"/>
          <w:color w:val="000000"/>
        </w:rPr>
        <w:t>(78,13% sul totale della popolazione residente); </w:t>
      </w:r>
    </w:p>
    <w:p w:rsidR="00B556FC" w:rsidRDefault="00B556FC" w:rsidP="00B556FC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seconda dose </w:t>
      </w:r>
      <w:r>
        <w:rPr>
          <w:rFonts w:ascii="Arial" w:hAnsi="Arial" w:cs="Arial"/>
          <w:b/>
          <w:bCs/>
          <w:color w:val="000000"/>
        </w:rPr>
        <w:t>15.834</w:t>
      </w:r>
      <w:r>
        <w:rPr>
          <w:rFonts w:ascii="Arial" w:hAnsi="Arial" w:cs="Arial"/>
          <w:color w:val="000000"/>
        </w:rPr>
        <w:t xml:space="preserve"> (72,74% sul totale della popolazione residente);</w:t>
      </w:r>
    </w:p>
    <w:p w:rsidR="00B556FC" w:rsidRDefault="00B556FC" w:rsidP="00B556FC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terza dose </w:t>
      </w:r>
      <w:r>
        <w:rPr>
          <w:rFonts w:ascii="Arial" w:hAnsi="Arial" w:cs="Arial"/>
          <w:b/>
          <w:bCs/>
          <w:color w:val="000000"/>
        </w:rPr>
        <w:t>9.574</w:t>
      </w:r>
      <w:r>
        <w:rPr>
          <w:rFonts w:ascii="Arial" w:hAnsi="Arial" w:cs="Arial"/>
          <w:color w:val="000000"/>
        </w:rPr>
        <w:t xml:space="preserve"> (46,98% sul totale della popolazione residente).</w:t>
      </w:r>
    </w:p>
    <w:p w:rsidR="00B556FC" w:rsidRDefault="00B556FC" w:rsidP="00B556FC">
      <w:pPr>
        <w:pStyle w:val="NormaleWeb"/>
        <w:shd w:val="clear" w:color="auto" w:fill="FFFFFF"/>
        <w:spacing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56FC" w:rsidRDefault="00B556FC" w:rsidP="00B556FC">
      <w:pPr>
        <w:pStyle w:val="NormaleWeb"/>
        <w:shd w:val="clear" w:color="auto" w:fill="FFFFFF"/>
        <w:spacing w:before="0" w:beforeAutospacing="0" w:after="0" w:afterAutospacing="0"/>
        <w:ind w:right="1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Questi i numeri aggiornati dei nuovi contagi per settimana a partire dal 27 dicembre 2021 fino al 16 gennaio 2022:</w:t>
      </w:r>
    </w:p>
    <w:p w:rsidR="00B556FC" w:rsidRDefault="00B556FC" w:rsidP="00B556FC">
      <w:pPr>
        <w:pStyle w:val="NormaleWeb"/>
        <w:numPr>
          <w:ilvl w:val="0"/>
          <w:numId w:val="2"/>
        </w:numPr>
        <w:shd w:val="clear" w:color="auto" w:fill="FFFFFF"/>
        <w:spacing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 27 dicembre 2021 al 2 gennaio 2022: </w:t>
      </w:r>
      <w:r>
        <w:rPr>
          <w:rFonts w:ascii="Arial" w:hAnsi="Arial" w:cs="Arial"/>
          <w:b/>
          <w:bCs/>
          <w:color w:val="000000"/>
        </w:rPr>
        <w:t>119</w:t>
      </w:r>
      <w:r>
        <w:rPr>
          <w:rFonts w:ascii="Arial" w:hAnsi="Arial" w:cs="Arial"/>
          <w:color w:val="000000"/>
        </w:rPr>
        <w:t xml:space="preserve"> nuovi casi di cui 6 con sintomi;</w:t>
      </w:r>
    </w:p>
    <w:p w:rsidR="00B556FC" w:rsidRDefault="00B556FC" w:rsidP="00B556F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 3 al 9 gennaio 2022: </w:t>
      </w:r>
      <w:r>
        <w:rPr>
          <w:rFonts w:ascii="Arial" w:hAnsi="Arial" w:cs="Arial"/>
          <w:b/>
          <w:bCs/>
          <w:color w:val="000000"/>
        </w:rPr>
        <w:t>386</w:t>
      </w:r>
      <w:r>
        <w:rPr>
          <w:rFonts w:ascii="Arial" w:hAnsi="Arial" w:cs="Arial"/>
          <w:color w:val="000000"/>
        </w:rPr>
        <w:t xml:space="preserve"> nuovi casi di cui 11 con sintomi;</w:t>
      </w:r>
    </w:p>
    <w:p w:rsidR="00B556FC" w:rsidRDefault="00B556FC" w:rsidP="00B556F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 10 al 16 gennaio 2022: </w:t>
      </w:r>
      <w:r>
        <w:rPr>
          <w:rFonts w:ascii="Arial" w:hAnsi="Arial" w:cs="Arial"/>
          <w:b/>
          <w:bCs/>
          <w:color w:val="000000"/>
        </w:rPr>
        <w:t>230</w:t>
      </w:r>
      <w:r>
        <w:rPr>
          <w:rFonts w:ascii="Arial" w:hAnsi="Arial" w:cs="Arial"/>
          <w:color w:val="000000"/>
        </w:rPr>
        <w:t xml:space="preserve"> nuovi casi di cui 24 con sintomi.</w:t>
      </w:r>
    </w:p>
    <w:p w:rsidR="0055785D" w:rsidRDefault="0055785D">
      <w:bookmarkStart w:id="0" w:name="_GoBack"/>
      <w:bookmarkEnd w:id="0"/>
    </w:p>
    <w:sectPr w:rsidR="00557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74A0"/>
    <w:multiLevelType w:val="multilevel"/>
    <w:tmpl w:val="C020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97D06"/>
    <w:multiLevelType w:val="multilevel"/>
    <w:tmpl w:val="404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FC"/>
    <w:rsid w:val="0055785D"/>
    <w:rsid w:val="00B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2022-01-24T13:15:00Z</dcterms:created>
  <dcterms:modified xsi:type="dcterms:W3CDTF">2022-01-24T13:16:00Z</dcterms:modified>
</cp:coreProperties>
</file>